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1417"/>
        <w:gridCol w:w="1552"/>
      </w:tblGrid>
      <w:tr w:rsidR="00825163" w:rsidRPr="00D560C7" w:rsidTr="004A6E84">
        <w:tc>
          <w:tcPr>
            <w:tcW w:w="9060" w:type="dxa"/>
            <w:gridSpan w:val="4"/>
            <w:shd w:val="clear" w:color="auto" w:fill="018F6B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b/>
                <w:color w:val="FFFFFF" w:themeColor="background1"/>
                <w:lang w:val="de-DE"/>
              </w:rPr>
            </w:pPr>
            <w:r w:rsidRPr="00273CFE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Remote-Kommunikation</w:t>
            </w:r>
            <w:r w:rsidRPr="00D560C7">
              <w:rPr>
                <w:rFonts w:ascii="Tahoma" w:hAnsi="Tahoma" w:cs="Tahoma"/>
                <w:b/>
                <w:color w:val="FFFFFF" w:themeColor="background1"/>
                <w:lang w:val="de-DE"/>
              </w:rPr>
              <w:t xml:space="preserve"> </w:t>
            </w:r>
          </w:p>
          <w:p w:rsidR="00825163" w:rsidRPr="00825163" w:rsidRDefault="00825163" w:rsidP="00825163">
            <w:pPr>
              <w:spacing w:line="276" w:lineRule="auto"/>
              <w:jc w:val="right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273CFE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Werkzeug </w:t>
            </w:r>
          </w:p>
        </w:tc>
      </w:tr>
      <w:tr w:rsidR="00825163" w:rsidRPr="00D624B9" w:rsidTr="004A6E84">
        <w:tc>
          <w:tcPr>
            <w:tcW w:w="9060" w:type="dxa"/>
            <w:gridSpan w:val="4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Thema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Maßnahme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Termin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Verantw.</w:t>
            </w:r>
          </w:p>
        </w:tc>
      </w:tr>
      <w:tr w:rsidR="00825163" w:rsidRPr="00D624B9" w:rsidTr="004A6E84">
        <w:tc>
          <w:tcPr>
            <w:tcW w:w="2265" w:type="dxa"/>
            <w:vMerge w:val="restart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 xml:space="preserve">1. </w:t>
            </w:r>
            <w:r>
              <w:rPr>
                <w:rFonts w:ascii="Tahoma" w:hAnsi="Tahoma" w:cs="Tahoma"/>
                <w:b/>
                <w:sz w:val="20"/>
                <w:lang w:val="de-DE"/>
              </w:rPr>
              <w:t>O</w:t>
            </w: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ver-</w:t>
            </w:r>
            <w:proofErr w:type="spellStart"/>
            <w:r w:rsidRPr="00D624B9">
              <w:rPr>
                <w:rFonts w:ascii="Tahoma" w:hAnsi="Tahoma" w:cs="Tahoma"/>
                <w:b/>
                <w:sz w:val="20"/>
                <w:lang w:val="de-DE"/>
              </w:rPr>
              <w:t>prepare</w:t>
            </w:r>
            <w:proofErr w:type="spellEnd"/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1.1. </w:t>
            </w: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1.2. </w:t>
            </w: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1.3. </w:t>
            </w: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2. Over-</w:t>
            </w:r>
            <w:proofErr w:type="spellStart"/>
            <w:r>
              <w:rPr>
                <w:rFonts w:ascii="Tahoma" w:hAnsi="Tahoma" w:cs="Tahoma"/>
                <w:b/>
                <w:sz w:val="20"/>
                <w:lang w:val="de-DE"/>
              </w:rPr>
              <w:t>act</w:t>
            </w:r>
            <w:proofErr w:type="spellEnd"/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2.1. </w:t>
            </w: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3. Over-view</w:t>
            </w:r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3.1. </w:t>
            </w: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Merge w:val="restart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4. Over-care</w:t>
            </w:r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4.1. </w:t>
            </w: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4.2. </w:t>
            </w: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4.3. </w:t>
            </w:r>
            <w:r w:rsidRPr="00057E92">
              <w:rPr>
                <w:rFonts w:ascii="Tahoma" w:hAnsi="Tahoma" w:cs="Tahoma"/>
                <w:sz w:val="20"/>
                <w:lang w:val="de-DE"/>
              </w:rPr>
              <w:t>…</w:t>
            </w:r>
          </w:p>
          <w:p w:rsidR="00825163" w:rsidRPr="00057E92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D91665" w:rsidRDefault="00D91665">
      <w:pPr>
        <w:rPr>
          <w:rFonts w:ascii="Tahoma" w:hAnsi="Tahoma" w:cs="Tahoma"/>
        </w:rPr>
      </w:pPr>
    </w:p>
    <w:p w:rsidR="004D06E7" w:rsidRDefault="004D06E7">
      <w:pPr>
        <w:rPr>
          <w:rFonts w:ascii="Tahoma" w:hAnsi="Tahoma" w:cs="Tahoma"/>
        </w:rPr>
      </w:pPr>
    </w:p>
    <w:p w:rsidR="00017262" w:rsidRDefault="0001726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1417"/>
        <w:gridCol w:w="1552"/>
      </w:tblGrid>
      <w:tr w:rsidR="00825163" w:rsidRPr="00D560C7" w:rsidTr="004A6E84">
        <w:tc>
          <w:tcPr>
            <w:tcW w:w="9060" w:type="dxa"/>
            <w:gridSpan w:val="4"/>
            <w:shd w:val="clear" w:color="auto" w:fill="018F6B"/>
            <w:vAlign w:val="center"/>
          </w:tcPr>
          <w:p w:rsidR="00825163" w:rsidRDefault="00825163" w:rsidP="004A6E84">
            <w:pPr>
              <w:spacing w:line="276" w:lineRule="auto"/>
              <w:rPr>
                <w:rFonts w:ascii="Tahoma" w:hAnsi="Tahoma" w:cs="Tahoma"/>
                <w:b/>
                <w:color w:val="FFFFFF" w:themeColor="background1"/>
                <w:lang w:val="de-DE"/>
              </w:rPr>
            </w:pPr>
            <w:r w:rsidRPr="00273CFE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lastRenderedPageBreak/>
              <w:t>Remote-Kommunikation</w:t>
            </w:r>
            <w:r w:rsidRPr="00D560C7">
              <w:rPr>
                <w:rFonts w:ascii="Tahoma" w:hAnsi="Tahoma" w:cs="Tahoma"/>
                <w:b/>
                <w:color w:val="FFFFFF" w:themeColor="background1"/>
                <w:lang w:val="de-DE"/>
              </w:rPr>
              <w:t xml:space="preserve"> </w:t>
            </w:r>
          </w:p>
          <w:p w:rsidR="00825163" w:rsidRPr="00D560C7" w:rsidRDefault="00825163" w:rsidP="004A6E84">
            <w:pPr>
              <w:spacing w:line="276" w:lineRule="auto"/>
              <w:jc w:val="right"/>
              <w:rPr>
                <w:rFonts w:ascii="Tahoma" w:hAnsi="Tahoma" w:cs="Tahoma"/>
                <w:b/>
                <w:color w:val="FFFFFF" w:themeColor="background1"/>
                <w:lang w:val="de-DE"/>
              </w:rPr>
            </w:pPr>
            <w:r w:rsidRPr="00273CFE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</w:t>
            </w: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 Industrie</w:t>
            </w:r>
          </w:p>
        </w:tc>
      </w:tr>
      <w:tr w:rsidR="00825163" w:rsidRPr="00D624B9" w:rsidTr="004A6E84">
        <w:tc>
          <w:tcPr>
            <w:tcW w:w="9060" w:type="dxa"/>
            <w:gridSpan w:val="4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 w:rsidRPr="00D624B9">
              <w:rPr>
                <w:rFonts w:ascii="Tahoma" w:hAnsi="Tahoma" w:cs="Tahoma"/>
                <w:sz w:val="20"/>
                <w:lang w:val="de-DE"/>
              </w:rPr>
              <w:t>Hintergrund: Ein Industrie-Unternehmen möchte systematisch die Kommunikation verbessern und entwickelt anhand der Checkliste „Remote-Kommunikation“ ein Optimierungsprogramm. Dieses ist Bestandteil eines größeren Veränderungsprojektes „Zukunft 2025“.</w:t>
            </w:r>
          </w:p>
        </w:tc>
      </w:tr>
      <w:tr w:rsidR="00825163" w:rsidRPr="00D624B9" w:rsidTr="004A6E84">
        <w:tc>
          <w:tcPr>
            <w:tcW w:w="2265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Thema</w:t>
            </w:r>
          </w:p>
        </w:tc>
        <w:tc>
          <w:tcPr>
            <w:tcW w:w="3826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Maßnahme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Termin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:rsidR="00825163" w:rsidRPr="00D624B9" w:rsidRDefault="00825163" w:rsidP="004A6E8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Verantw.</w:t>
            </w:r>
          </w:p>
        </w:tc>
      </w:tr>
      <w:tr w:rsidR="00825163" w:rsidRPr="00D624B9" w:rsidTr="004A6E84">
        <w:tc>
          <w:tcPr>
            <w:tcW w:w="2265" w:type="dxa"/>
            <w:vMerge w:val="restart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 w:rsidRPr="00D624B9">
              <w:rPr>
                <w:rFonts w:ascii="Tahoma" w:hAnsi="Tahoma" w:cs="Tahoma"/>
                <w:b/>
                <w:sz w:val="20"/>
                <w:lang w:val="de-DE"/>
              </w:rPr>
              <w:t xml:space="preserve">1. </w:t>
            </w:r>
            <w:r>
              <w:rPr>
                <w:rFonts w:ascii="Tahoma" w:hAnsi="Tahoma" w:cs="Tahoma"/>
                <w:b/>
                <w:sz w:val="20"/>
                <w:lang w:val="de-DE"/>
              </w:rPr>
              <w:t>O</w:t>
            </w:r>
            <w:r w:rsidRPr="00D624B9">
              <w:rPr>
                <w:rFonts w:ascii="Tahoma" w:hAnsi="Tahoma" w:cs="Tahoma"/>
                <w:b/>
                <w:sz w:val="20"/>
                <w:lang w:val="de-DE"/>
              </w:rPr>
              <w:t>ver-</w:t>
            </w:r>
            <w:proofErr w:type="spellStart"/>
            <w:r w:rsidRPr="00D624B9">
              <w:rPr>
                <w:rFonts w:ascii="Tahoma" w:hAnsi="Tahoma" w:cs="Tahoma"/>
                <w:b/>
                <w:sz w:val="20"/>
                <w:lang w:val="de-DE"/>
              </w:rPr>
              <w:t>prepare</w:t>
            </w:r>
            <w:proofErr w:type="spellEnd"/>
          </w:p>
        </w:tc>
        <w:tc>
          <w:tcPr>
            <w:tcW w:w="3826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1.1. Prüfung und „Ausmisten“ des Sitzungskalenders (Ziel: Reduktion des Sitzungsaufwandes um 30%)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31.05.</w:t>
            </w: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P. Schafferer</w:t>
            </w: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1.2. </w:t>
            </w:r>
            <w:r w:rsidRPr="00D624B9">
              <w:rPr>
                <w:rFonts w:ascii="Tahoma" w:hAnsi="Tahoma" w:cs="Tahoma"/>
                <w:sz w:val="20"/>
                <w:lang w:val="de-DE"/>
              </w:rPr>
              <w:t>Umstellung der wöchentlichen Vertriebs- und Einkaufsmeetings auf online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ab sofort</w:t>
            </w: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20"/>
                <w:lang w:val="de-DE"/>
              </w:rPr>
              <w:t>Kutic</w:t>
            </w:r>
            <w:proofErr w:type="spellEnd"/>
            <w:r>
              <w:rPr>
                <w:rFonts w:ascii="Tahoma" w:hAnsi="Tahoma" w:cs="Tahoma"/>
                <w:sz w:val="20"/>
                <w:lang w:val="de-DE"/>
              </w:rPr>
              <w:t>, M. Oberhofer</w:t>
            </w: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1.3. Umsetzung des neuen Standards für wirksame Sitzungen (vgl. „Sitzungs-Prinzipien“)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ab sofort</w:t>
            </w: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S. Schafferer</w:t>
            </w:r>
          </w:p>
        </w:tc>
      </w:tr>
      <w:tr w:rsidR="00825163" w:rsidRPr="00D624B9" w:rsidTr="004A6E84">
        <w:tc>
          <w:tcPr>
            <w:tcW w:w="2265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2. Over-</w:t>
            </w:r>
            <w:proofErr w:type="spellStart"/>
            <w:r>
              <w:rPr>
                <w:rFonts w:ascii="Tahoma" w:hAnsi="Tahoma" w:cs="Tahoma"/>
                <w:b/>
                <w:sz w:val="20"/>
                <w:lang w:val="de-DE"/>
              </w:rPr>
              <w:t>act</w:t>
            </w:r>
            <w:proofErr w:type="spellEnd"/>
          </w:p>
        </w:tc>
        <w:tc>
          <w:tcPr>
            <w:tcW w:w="3826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2.1. Aufnahme der Grundlagen für „Remote-Kommunikation“ in die Personalentwicklung (inkl. Lehrlings-Ausbildung)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30.06.</w:t>
            </w: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C. Wagner</w:t>
            </w:r>
          </w:p>
        </w:tc>
      </w:tr>
      <w:tr w:rsidR="00825163" w:rsidRPr="00D624B9" w:rsidTr="004A6E84">
        <w:tc>
          <w:tcPr>
            <w:tcW w:w="2265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3. Over-view</w:t>
            </w:r>
          </w:p>
        </w:tc>
        <w:tc>
          <w:tcPr>
            <w:tcW w:w="3826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3.1. Einführung eines 1h-Refresh-Programms für Projekt- und Sitzungsleiter für „Remote-Sitzungen“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ab 01.06.</w:t>
            </w: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C. Wagner</w:t>
            </w:r>
          </w:p>
        </w:tc>
      </w:tr>
      <w:tr w:rsidR="00825163" w:rsidRPr="00D624B9" w:rsidTr="004A6E84">
        <w:tc>
          <w:tcPr>
            <w:tcW w:w="2265" w:type="dxa"/>
            <w:vMerge w:val="restart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sz w:val="20"/>
                <w:lang w:val="de-DE"/>
              </w:rPr>
              <w:t>4. Over-care</w:t>
            </w:r>
          </w:p>
        </w:tc>
        <w:tc>
          <w:tcPr>
            <w:tcW w:w="3826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4.1. Check und Optimierung der Hardware- und Software-Ausstattung in allen Funktionen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31.05.</w:t>
            </w: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4.2. Monatliches Kurz-Trainings-Programm zum Umgang mit den Remote-Medien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>…</w:t>
            </w: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  <w:tr w:rsidR="00825163" w:rsidRPr="00D624B9" w:rsidTr="004A6E84">
        <w:tc>
          <w:tcPr>
            <w:tcW w:w="2265" w:type="dxa"/>
            <w:vMerge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b/>
                <w:sz w:val="20"/>
                <w:lang w:val="de-DE"/>
              </w:rPr>
            </w:pPr>
          </w:p>
        </w:tc>
        <w:tc>
          <w:tcPr>
            <w:tcW w:w="3826" w:type="dxa"/>
            <w:vAlign w:val="center"/>
          </w:tcPr>
          <w:p w:rsidR="00825163" w:rsidRPr="00057E92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  <w:r>
              <w:rPr>
                <w:rFonts w:ascii="Tahoma" w:hAnsi="Tahoma" w:cs="Tahoma"/>
                <w:sz w:val="20"/>
                <w:lang w:val="de-DE"/>
              </w:rPr>
              <w:t xml:space="preserve">4.3. </w:t>
            </w:r>
            <w:r w:rsidRPr="00057E92">
              <w:rPr>
                <w:rFonts w:ascii="Tahoma" w:hAnsi="Tahoma" w:cs="Tahoma"/>
                <w:sz w:val="20"/>
                <w:lang w:val="de-DE"/>
              </w:rPr>
              <w:t>…</w:t>
            </w:r>
          </w:p>
        </w:tc>
        <w:tc>
          <w:tcPr>
            <w:tcW w:w="1417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  <w:tc>
          <w:tcPr>
            <w:tcW w:w="1552" w:type="dxa"/>
            <w:vAlign w:val="center"/>
          </w:tcPr>
          <w:p w:rsidR="00825163" w:rsidRPr="00D624B9" w:rsidRDefault="00825163" w:rsidP="004A6E84">
            <w:pPr>
              <w:spacing w:line="276" w:lineRule="auto"/>
              <w:rPr>
                <w:rFonts w:ascii="Tahoma" w:hAnsi="Tahoma" w:cs="Tahoma"/>
                <w:sz w:val="20"/>
                <w:lang w:val="de-DE"/>
              </w:rPr>
            </w:pPr>
          </w:p>
        </w:tc>
      </w:tr>
    </w:tbl>
    <w:p w:rsidR="00D91665" w:rsidRDefault="00D91665" w:rsidP="00D91665">
      <w:pPr>
        <w:tabs>
          <w:tab w:val="left" w:pos="1239"/>
        </w:tabs>
        <w:rPr>
          <w:rFonts w:ascii="Tahoma" w:hAnsi="Tahoma" w:cs="Tahoma"/>
        </w:rPr>
      </w:pPr>
    </w:p>
    <w:sectPr w:rsidR="00D91665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31"/>
  </w:num>
  <w:num w:numId="7">
    <w:abstractNumId w:val="24"/>
  </w:num>
  <w:num w:numId="8">
    <w:abstractNumId w:val="21"/>
  </w:num>
  <w:num w:numId="9">
    <w:abstractNumId w:val="36"/>
  </w:num>
  <w:num w:numId="10">
    <w:abstractNumId w:val="38"/>
  </w:num>
  <w:num w:numId="11">
    <w:abstractNumId w:val="2"/>
  </w:num>
  <w:num w:numId="12">
    <w:abstractNumId w:val="26"/>
  </w:num>
  <w:num w:numId="13">
    <w:abstractNumId w:val="39"/>
  </w:num>
  <w:num w:numId="14">
    <w:abstractNumId w:val="29"/>
  </w:num>
  <w:num w:numId="15">
    <w:abstractNumId w:val="30"/>
  </w:num>
  <w:num w:numId="16">
    <w:abstractNumId w:val="20"/>
  </w:num>
  <w:num w:numId="17">
    <w:abstractNumId w:val="4"/>
  </w:num>
  <w:num w:numId="18">
    <w:abstractNumId w:val="0"/>
  </w:num>
  <w:num w:numId="19">
    <w:abstractNumId w:val="10"/>
  </w:num>
  <w:num w:numId="20">
    <w:abstractNumId w:val="1"/>
  </w:num>
  <w:num w:numId="21">
    <w:abstractNumId w:val="33"/>
  </w:num>
  <w:num w:numId="22">
    <w:abstractNumId w:val="12"/>
  </w:num>
  <w:num w:numId="23">
    <w:abstractNumId w:val="18"/>
  </w:num>
  <w:num w:numId="24">
    <w:abstractNumId w:val="22"/>
  </w:num>
  <w:num w:numId="25">
    <w:abstractNumId w:val="5"/>
  </w:num>
  <w:num w:numId="26">
    <w:abstractNumId w:val="35"/>
  </w:num>
  <w:num w:numId="27">
    <w:abstractNumId w:val="28"/>
  </w:num>
  <w:num w:numId="28">
    <w:abstractNumId w:val="25"/>
  </w:num>
  <w:num w:numId="29">
    <w:abstractNumId w:val="34"/>
  </w:num>
  <w:num w:numId="30">
    <w:abstractNumId w:val="14"/>
  </w:num>
  <w:num w:numId="31">
    <w:abstractNumId w:val="17"/>
  </w:num>
  <w:num w:numId="32">
    <w:abstractNumId w:val="37"/>
  </w:num>
  <w:num w:numId="33">
    <w:abstractNumId w:val="15"/>
  </w:num>
  <w:num w:numId="34">
    <w:abstractNumId w:val="11"/>
  </w:num>
  <w:num w:numId="35">
    <w:abstractNumId w:val="32"/>
  </w:num>
  <w:num w:numId="36">
    <w:abstractNumId w:val="13"/>
  </w:num>
  <w:num w:numId="37">
    <w:abstractNumId w:val="9"/>
  </w:num>
  <w:num w:numId="38">
    <w:abstractNumId w:val="27"/>
  </w:num>
  <w:num w:numId="39">
    <w:abstractNumId w:val="16"/>
  </w:num>
  <w:num w:numId="4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2337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400AAB05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6839-E516-4F9F-9D36-DB05F06B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1378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2020-05-25T15:03:00Z</dcterms:created>
  <dcterms:modified xsi:type="dcterms:W3CDTF">2020-05-25T15:08:00Z</dcterms:modified>
</cp:coreProperties>
</file>